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Trigg Leslie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3052 ORCHARD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Outset Medical, Inc.</w:t>
              </w:r>
            </w:hyperlink>
            <w:r>
              <w:rPr/>
              <w:t xml:space="preserve"> [ </w:t>
            </w:r>
            <w:r>
              <w:rPr>
                <w:rFonts w:ascii="Times;serif" w:hAnsi="Times;serif"/>
                <w:color w:val="0000FF"/>
                <w:sz w:val="24"/>
                <w:shd w:fill="FFFFFF" w:val="clear"/>
              </w:rPr>
              <w:t>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3,437</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4.39</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194,597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Trigg 2002 Rev Trust</w:t>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Trigg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Required number of shares sold by the reporting person to cover tax withholding obligations in connection with the vesting of an aggregate of 9,319 shares of Common Stock underlying RSUs granted to the reporting person on January 12, 2024 and June 10, 2025. This sale was made to satisfy tax withholding obligations through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Brottem For: Leslie Trigg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4125" TargetMode="External"/><Relationship Id="rId5" Type="http://schemas.openxmlformats.org/officeDocument/2006/relationships/hyperlink" Target="http://www.sec.gov/cgi-bin/browse-edgar?action=getcompany&amp;CIK=0001484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3472</Characters>
  <CharactersWithSpaces>4045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